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Hurtownia okularów Brandex - co warto o nas wiedzieć?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Słyszeliście o hurtowni okularów Brandex? Sprawdźcie w naszym artykule czym się wyróżniamy, jak działamy i dlaczego warto rozpocząć z nami współpracę.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Okulary - nie tylko konieczność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wielu kobiet, mężczyzna a także dzieci okulary to nie tylko przykra konieczność związana z wadą wzroku. Od lat okulary funkcjonują w świecie mody jako popularny dodatek, bez którego gwiazdy nie ruszają się z domu, nawet w pochmurne dni. Szczególnie jeśli weźmiemy pod lupę okulary przeciwsłoneczne okazuje się, iż każdy z nas zwykle posiada więcej niż jeden model tego dodatku.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Hurtownia okularów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Brandex mając na uwadze nie tylko funkcjonalność okularów ale także ich modowe znaczenie, produkuje swój asortyment ze szczególnym uwzględnieniem stylowego designu.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Nowoczesna hurtownia okularów Brandex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Brandex to firma, która specjalizuje się w produkcji okularów do czytania a także sportowych oraz wspomnianych już okularów przeciwsłonecznych. Jesteśmy </w:t>
      </w:r>
      <w:r>
        <w:rPr>
          <w:rFonts w:ascii="calibri" w:hAnsi="calibri" w:eastAsia="calibri" w:cs="calibri"/>
          <w:sz w:val="24"/>
          <w:szCs w:val="24"/>
          <w:b/>
        </w:rPr>
        <w:t xml:space="preserve">hurtownią okularów</w:t>
      </w:r>
      <w:r>
        <w:rPr>
          <w:rFonts w:ascii="calibri" w:hAnsi="calibri" w:eastAsia="calibri" w:cs="calibri"/>
          <w:sz w:val="24"/>
          <w:szCs w:val="24"/>
        </w:rPr>
        <w:t xml:space="preserve"> z wieloletnim doświadczeniem na rynku międzynarodowym oraz polskim. Współpracujemy z największymi sieciami handlowymi, wśród nich są takie marki jak Tesco, Stokrotka, Poczta Polska czy Auchan. Profesjonalizm w owych współpracach przekłada się także na nasze doskonałe stosunki z mniejszymi przedsiębiorcami, którym poponujemy korzystne warunki płatności oraz szybkie terminy realizacji zamówień.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randex.pl/about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2026-08-22T12:14:38+02:00</dcterms:created>
  <dcterms:modified xsi:type="dcterms:W3CDTF">2026-08-22T12:14:38+02:00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